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val="en-US" w:eastAsia="zh-CN"/>
        </w:rPr>
      </w:pPr>
      <w:bookmarkStart w:id="0" w:name="_GoBack"/>
      <w:r>
        <w:rPr>
          <w:rFonts w:hint="eastAsia"/>
          <w:lang w:val="en-US" w:eastAsia="zh-CN"/>
        </w:rPr>
        <w:t>内蒙古“四位一体”云服务平台</w:t>
      </w:r>
    </w:p>
    <w:bookmarkEnd w:id="0"/>
    <w:p>
      <w:pPr>
        <w:pStyle w:val="2"/>
        <w:bidi w:val="0"/>
        <w:jc w:val="center"/>
        <w:rPr>
          <w:rFonts w:hint="eastAsia"/>
          <w:lang w:val="en-US" w:eastAsia="zh-CN"/>
        </w:rPr>
      </w:pPr>
    </w:p>
    <w:p>
      <w:pPr>
        <w:keepNext w:val="0"/>
        <w:keepLines w:val="0"/>
        <w:widowControl/>
        <w:suppressLineNumbers w:val="0"/>
        <w:ind w:firstLine="672"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8"/>
          <w:kern w:val="0"/>
          <w:sz w:val="32"/>
          <w:szCs w:val="32"/>
          <w:bdr w:val="none" w:color="auto" w:sz="0" w:space="0"/>
          <w:shd w:val="clear" w:fill="FFFFFF"/>
          <w:lang w:val="en-US" w:eastAsia="zh-CN" w:bidi="ar"/>
        </w:rPr>
        <w:t>内蒙古“四位一体”云服务平台</w:t>
      </w:r>
      <w:r>
        <w:rPr>
          <w:rFonts w:hint="eastAsia" w:asciiTheme="minorEastAsia" w:hAnsiTheme="minorEastAsia" w:eastAsiaTheme="minorEastAsia" w:cstheme="minorEastAsia"/>
          <w:color w:val="000000"/>
          <w:kern w:val="0"/>
          <w:sz w:val="32"/>
          <w:szCs w:val="32"/>
          <w:bdr w:val="none" w:color="auto" w:sz="0" w:space="0"/>
          <w:shd w:val="clear" w:fill="FFFFFF"/>
          <w:lang w:val="en-US" w:eastAsia="zh-CN" w:bidi="ar"/>
        </w:rPr>
        <w:t>是由内蒙古自治区人力资源和社会保障厅组织建设，为求职者和用人单位提供精准就业服务的全区就业服务主平台，重点打造“四位一体”的公共就业服务新模式。“四位一体”就业服务云平台具有以下几个方面的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right="0" w:firstLine="672" w:firstLineChars="200"/>
        <w:jc w:val="both"/>
        <w:rPr>
          <w:rFonts w:hint="eastAsia" w:asciiTheme="minorEastAsia" w:hAnsiTheme="minorEastAsia" w:eastAsiaTheme="minorEastAsia" w:cstheme="minorEastAsia"/>
          <w:b w:val="0"/>
          <w:i w:val="0"/>
          <w:caps w:val="0"/>
          <w:color w:val="333333"/>
          <w:spacing w:val="8"/>
          <w:sz w:val="32"/>
          <w:szCs w:val="32"/>
        </w:rPr>
      </w:pPr>
      <w:r>
        <w:rPr>
          <w:rFonts w:hint="eastAsia" w:asciiTheme="minorEastAsia" w:hAnsiTheme="minorEastAsia" w:eastAsiaTheme="minorEastAsia" w:cstheme="minorEastAsia"/>
          <w:b w:val="0"/>
          <w:i w:val="0"/>
          <w:caps w:val="0"/>
          <w:color w:val="333333"/>
          <w:spacing w:val="8"/>
          <w:sz w:val="32"/>
          <w:szCs w:val="32"/>
          <w:bdr w:val="none" w:color="auto" w:sz="0" w:space="0"/>
          <w:shd w:val="clear" w:fill="FFFFFF"/>
        </w:rPr>
        <w:t>一是搭建就业供需调查平台。一方面，开展企业用工需求网上调查，及时汇总全区各类企业的空缺岗位、用人需求和岗位条件；另一方面，开展求职者网上调查，掌握求职愿望、技能培训需求等信息。做到企业岗位信息准、劳动者求职意愿清，促进用人单位和求职者精准对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right="0" w:firstLine="672" w:firstLineChars="200"/>
        <w:jc w:val="both"/>
        <w:rPr>
          <w:rFonts w:hint="eastAsia" w:asciiTheme="minorEastAsia" w:hAnsiTheme="minorEastAsia" w:eastAsiaTheme="minorEastAsia" w:cstheme="minorEastAsia"/>
          <w:b w:val="0"/>
          <w:i w:val="0"/>
          <w:caps w:val="0"/>
          <w:color w:val="333333"/>
          <w:spacing w:val="8"/>
          <w:sz w:val="32"/>
          <w:szCs w:val="32"/>
        </w:rPr>
      </w:pPr>
      <w:r>
        <w:rPr>
          <w:rFonts w:hint="eastAsia" w:asciiTheme="minorEastAsia" w:hAnsiTheme="minorEastAsia" w:eastAsiaTheme="minorEastAsia" w:cstheme="minorEastAsia"/>
          <w:b w:val="0"/>
          <w:i w:val="0"/>
          <w:caps w:val="0"/>
          <w:color w:val="333333"/>
          <w:spacing w:val="8"/>
          <w:sz w:val="32"/>
          <w:szCs w:val="32"/>
          <w:bdr w:val="none" w:color="auto" w:sz="0" w:space="0"/>
          <w:shd w:val="clear" w:fill="FFFFFF"/>
        </w:rPr>
        <w:t>二是搭建技能培训对接平台。将企业、职业院校和社会职业技能培训机构纳入就业服务信息系统，对培训机构和劳动者培训意愿进行智能化数据分析，根据求职者的技能培训意愿、培训地点等需求，及时向劳动者推送技能培训机构和技能培训相关信息，同时也向培训机构推送劳动者培训需求，实现技能培训精准对接、精准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right="0" w:firstLine="672" w:firstLineChars="200"/>
        <w:jc w:val="both"/>
        <w:rPr>
          <w:rFonts w:hint="eastAsia" w:asciiTheme="minorEastAsia" w:hAnsiTheme="minorEastAsia" w:eastAsiaTheme="minorEastAsia" w:cstheme="minorEastAsia"/>
          <w:b w:val="0"/>
          <w:i w:val="0"/>
          <w:caps w:val="0"/>
          <w:color w:val="333333"/>
          <w:spacing w:val="8"/>
          <w:sz w:val="32"/>
          <w:szCs w:val="32"/>
        </w:rPr>
      </w:pPr>
      <w:r>
        <w:rPr>
          <w:rFonts w:hint="eastAsia" w:asciiTheme="minorEastAsia" w:hAnsiTheme="minorEastAsia" w:eastAsiaTheme="minorEastAsia" w:cstheme="minorEastAsia"/>
          <w:b w:val="0"/>
          <w:i w:val="0"/>
          <w:caps w:val="0"/>
          <w:color w:val="333333"/>
          <w:spacing w:val="8"/>
          <w:sz w:val="32"/>
          <w:szCs w:val="32"/>
          <w:bdr w:val="none" w:color="auto" w:sz="0" w:space="0"/>
          <w:shd w:val="clear" w:fill="FFFFFF"/>
        </w:rPr>
        <w:t>三是搭建就业岗位对接平台。在全面准确掌握企业用工需求和劳动者求职意愿的基础上，通过对相关信息智能分析，根据求职者的意愿有针对性地推送企业岗位空缺、用工需求，同时根据企业的用工条件，向企业有针对性地推送求职者信息，为用人单位招工、劳动者求职牵线搭桥，实现精准对接，提高劳动者求职和企业招聘成功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right="0" w:firstLine="672" w:firstLineChars="200"/>
        <w:jc w:val="both"/>
        <w:rPr>
          <w:rFonts w:hint="eastAsia" w:asciiTheme="minorEastAsia" w:hAnsiTheme="minorEastAsia" w:eastAsiaTheme="minorEastAsia" w:cstheme="minorEastAsia"/>
          <w:b w:val="0"/>
          <w:i w:val="0"/>
          <w:caps w:val="0"/>
          <w:color w:val="333333"/>
          <w:spacing w:val="8"/>
          <w:sz w:val="32"/>
          <w:szCs w:val="32"/>
        </w:rPr>
      </w:pPr>
      <w:r>
        <w:rPr>
          <w:rFonts w:hint="eastAsia" w:asciiTheme="minorEastAsia" w:hAnsiTheme="minorEastAsia" w:eastAsiaTheme="minorEastAsia" w:cstheme="minorEastAsia"/>
          <w:b w:val="0"/>
          <w:i w:val="0"/>
          <w:caps w:val="0"/>
          <w:color w:val="333333"/>
          <w:spacing w:val="8"/>
          <w:sz w:val="32"/>
          <w:szCs w:val="32"/>
          <w:bdr w:val="none" w:color="auto" w:sz="0" w:space="0"/>
          <w:shd w:val="clear" w:fill="FFFFFF"/>
        </w:rPr>
        <w:t>四是搭建跟踪服务平台。对企业招工和劳动者求职、技能培训等进行跟踪服务，及时维护技能培训对接、人岗对接等信息，对落实就业岗位的，主动跟进劳动合同签订、用工指导等服务；对未落实岗位的，跟进职业培训、技能鉴定等服务，提高其就业能力，尽快落实岗位。</w:t>
      </w:r>
    </w:p>
    <w:p>
      <w:pPr>
        <w:keepNext w:val="0"/>
        <w:keepLines w:val="0"/>
        <w:widowControl/>
        <w:suppressLineNumbers w:val="0"/>
        <w:jc w:val="left"/>
        <w:rPr>
          <w:rStyle w:val="6"/>
          <w:rFonts w:hint="eastAsia" w:asciiTheme="minorEastAsia" w:hAnsiTheme="minorEastAsia" w:eastAsiaTheme="minorEastAsia" w:cstheme="minorEastAsia"/>
          <w:color w:val="021EAA"/>
          <w:kern w:val="0"/>
          <w:sz w:val="32"/>
          <w:szCs w:val="32"/>
          <w:bdr w:val="none" w:color="auto" w:sz="0" w:space="0"/>
          <w:lang w:val="en-US" w:eastAsia="zh-CN" w:bidi="ar"/>
        </w:rPr>
      </w:pPr>
    </w:p>
    <w:p>
      <w:pPr>
        <w:keepNext w:val="0"/>
        <w:keepLines w:val="0"/>
        <w:widowControl/>
        <w:suppressLineNumbers w:val="0"/>
        <w:jc w:val="left"/>
        <w:rPr>
          <w:rFonts w:hint="eastAsia" w:asciiTheme="minorEastAsia" w:hAnsiTheme="minorEastAsia" w:eastAsiaTheme="minorEastAsia" w:cstheme="minorEastAsia"/>
          <w:color w:val="000000"/>
          <w:kern w:val="0"/>
          <w:sz w:val="32"/>
          <w:szCs w:val="32"/>
          <w:bdr w:val="none" w:color="auto" w:sz="0" w:space="0"/>
          <w:lang w:val="en-US" w:eastAsia="zh-CN" w:bidi="ar"/>
        </w:rPr>
      </w:pPr>
      <w:r>
        <w:rPr>
          <w:rStyle w:val="6"/>
          <w:rFonts w:hint="eastAsia" w:asciiTheme="minorEastAsia" w:hAnsiTheme="minorEastAsia" w:eastAsiaTheme="minorEastAsia" w:cstheme="minorEastAsia"/>
          <w:color w:val="021EAA"/>
          <w:kern w:val="0"/>
          <w:sz w:val="32"/>
          <w:szCs w:val="32"/>
          <w:bdr w:val="none" w:color="auto" w:sz="0" w:space="0"/>
          <w:lang w:val="en-US" w:eastAsia="zh-CN" w:bidi="ar"/>
        </w:rPr>
        <w:t>单位用户</w:t>
      </w:r>
      <w:r>
        <w:rPr>
          <w:rFonts w:hint="eastAsia" w:asciiTheme="minorEastAsia" w:hAnsiTheme="minorEastAsia" w:eastAsiaTheme="minorEastAsia" w:cstheme="minorEastAsia"/>
          <w:color w:val="000000"/>
          <w:kern w:val="0"/>
          <w:sz w:val="32"/>
          <w:szCs w:val="32"/>
          <w:bdr w:val="none" w:color="auto" w:sz="0" w:space="0"/>
          <w:lang w:val="en-US" w:eastAsia="zh-CN" w:bidi="ar"/>
        </w:rPr>
        <w:t>可注册账号发布求职信息，信息发布后平台大数据根据企业发布的岗位信息为企业推送人才信息。</w:t>
      </w:r>
    </w:p>
    <w:p>
      <w:pPr>
        <w:keepNext w:val="0"/>
        <w:keepLines w:val="0"/>
        <w:widowControl/>
        <w:suppressLineNumbers w:val="0"/>
        <w:jc w:val="left"/>
        <w:rPr>
          <w:rFonts w:hint="eastAsia" w:asciiTheme="minorEastAsia" w:hAnsiTheme="minorEastAsia" w:eastAsiaTheme="minorEastAsia" w:cstheme="minorEastAsia"/>
          <w:color w:val="000000"/>
          <w:kern w:val="0"/>
          <w:sz w:val="32"/>
          <w:szCs w:val="32"/>
          <w:bdr w:val="none" w:color="auto" w:sz="0" w:space="0"/>
          <w:lang w:val="en-US" w:eastAsia="zh-CN" w:bidi="ar"/>
        </w:rPr>
      </w:pPr>
      <w:r>
        <w:rPr>
          <w:rFonts w:hint="eastAsia" w:asciiTheme="minorEastAsia" w:hAnsiTheme="minorEastAsia" w:eastAsiaTheme="minorEastAsia" w:cstheme="minorEastAsia"/>
          <w:color w:val="000000"/>
          <w:kern w:val="0"/>
          <w:sz w:val="32"/>
          <w:szCs w:val="32"/>
          <w:bdr w:val="none" w:color="auto" w:sz="0" w:space="0"/>
          <w:lang w:val="en-US" w:eastAsia="zh-CN" w:bidi="ar"/>
        </w:rPr>
        <w:br w:type="textWrapping"/>
      </w:r>
      <w:r>
        <w:rPr>
          <w:rStyle w:val="6"/>
          <w:rFonts w:hint="eastAsia" w:asciiTheme="minorEastAsia" w:hAnsiTheme="minorEastAsia" w:eastAsiaTheme="minorEastAsia" w:cstheme="minorEastAsia"/>
          <w:color w:val="021EAA"/>
          <w:kern w:val="0"/>
          <w:sz w:val="32"/>
          <w:szCs w:val="32"/>
          <w:bdr w:val="none" w:color="auto" w:sz="0" w:space="0"/>
          <w:lang w:val="en-US" w:eastAsia="zh-CN" w:bidi="ar"/>
        </w:rPr>
        <w:t>个人用户</w:t>
      </w:r>
      <w:r>
        <w:rPr>
          <w:rFonts w:hint="eastAsia" w:asciiTheme="minorEastAsia" w:hAnsiTheme="minorEastAsia" w:eastAsiaTheme="minorEastAsia" w:cstheme="minorEastAsia"/>
          <w:color w:val="000000"/>
          <w:kern w:val="0"/>
          <w:sz w:val="32"/>
          <w:szCs w:val="32"/>
          <w:bdr w:val="none" w:color="auto" w:sz="0" w:space="0"/>
          <w:lang w:val="en-US" w:eastAsia="zh-CN" w:bidi="ar"/>
        </w:rPr>
        <w:t>可注册账号发布个人求职信息，并浏览企业发布的招聘信息，与此同时，后台大数据根据个人信息可以精准推送工作岗位。有培训意愿的个人用户，同时，可以在平台上查询全盟培训信息，报名参加培训。</w:t>
      </w:r>
    </w:p>
    <w:p>
      <w:pPr>
        <w:keepNext w:val="0"/>
        <w:keepLines w:val="0"/>
        <w:widowControl/>
        <w:suppressLineNumbers w:val="0"/>
        <w:jc w:val="center"/>
        <w:rPr>
          <w:rStyle w:val="6"/>
          <w:rFonts w:hint="eastAsia" w:asciiTheme="minorEastAsia" w:hAnsiTheme="minorEastAsia" w:eastAsiaTheme="minorEastAsia" w:cstheme="minorEastAsia"/>
          <w:color w:val="FF0000"/>
          <w:spacing w:val="8"/>
          <w:kern w:val="0"/>
          <w:sz w:val="32"/>
          <w:szCs w:val="32"/>
          <w:bdr w:val="none" w:color="auto" w:sz="0" w:space="0"/>
          <w:lang w:val="en-US" w:eastAsia="zh-CN" w:bidi="ar"/>
        </w:rPr>
      </w:pPr>
      <w:r>
        <w:rPr>
          <w:rStyle w:val="6"/>
          <w:rFonts w:hint="eastAsia" w:asciiTheme="minorEastAsia" w:hAnsiTheme="minorEastAsia" w:eastAsiaTheme="minorEastAsia" w:cstheme="minorEastAsia"/>
          <w:color w:val="FF0000"/>
          <w:spacing w:val="8"/>
          <w:kern w:val="0"/>
          <w:sz w:val="32"/>
          <w:szCs w:val="32"/>
          <w:bdr w:val="none" w:color="auto" w:sz="0" w:space="0"/>
          <w:lang w:val="en-US" w:eastAsia="zh-CN" w:bidi="ar"/>
        </w:rPr>
        <w:br w:type="textWrapping"/>
      </w:r>
      <w:r>
        <w:rPr>
          <w:rStyle w:val="6"/>
          <w:rFonts w:hint="eastAsia" w:asciiTheme="minorEastAsia" w:hAnsiTheme="minorEastAsia" w:eastAsiaTheme="minorEastAsia" w:cstheme="minorEastAsia"/>
          <w:color w:val="FF0000"/>
          <w:spacing w:val="8"/>
          <w:kern w:val="0"/>
          <w:sz w:val="32"/>
          <w:szCs w:val="32"/>
          <w:bdr w:val="none" w:color="auto" w:sz="0" w:space="0"/>
          <w:lang w:val="en-US" w:eastAsia="zh-CN" w:bidi="ar"/>
        </w:rPr>
        <w:t>单位用户操作步骤</w:t>
      </w:r>
    </w:p>
    <w:p>
      <w:pPr>
        <w:keepNext w:val="0"/>
        <w:keepLines w:val="0"/>
        <w:widowControl/>
        <w:suppressLineNumbers w:val="0"/>
        <w:jc w:val="left"/>
        <w:rPr>
          <w:rFonts w:hint="eastAsia" w:asciiTheme="minorEastAsia" w:hAnsiTheme="minorEastAsia" w:eastAsiaTheme="minorEastAsia" w:cstheme="minorEastAsia"/>
          <w:color w:val="000000"/>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br w:type="textWrapping"/>
      </w:r>
      <w:r>
        <w:rPr>
          <w:rFonts w:hint="eastAsia" w:asciiTheme="minorEastAsia" w:hAnsiTheme="minorEastAsia" w:eastAsiaTheme="minorEastAsia" w:cstheme="minorEastAsia"/>
          <w:color w:val="000000"/>
          <w:kern w:val="0"/>
          <w:sz w:val="32"/>
          <w:szCs w:val="32"/>
          <w:bdr w:val="none" w:color="auto" w:sz="0" w:space="0"/>
          <w:lang w:val="en-US" w:eastAsia="zh-CN" w:bidi="ar"/>
        </w:rPr>
        <w:t>1. 关注下方《就业内蒙古》二维码，并关注公众号</w:t>
      </w:r>
      <w:r>
        <w:rPr>
          <w:rFonts w:hint="eastAsia" w:asciiTheme="minorEastAsia" w:hAnsiTheme="minorEastAsia" w:eastAsiaTheme="minorEastAsia" w:cstheme="minorEastAsia"/>
          <w:color w:val="000000"/>
          <w:kern w:val="0"/>
          <w:sz w:val="32"/>
          <w:szCs w:val="32"/>
          <w:bdr w:val="none" w:color="auto" w:sz="0" w:space="0"/>
          <w:lang w:val="en-US" w:eastAsia="zh-CN" w:bidi="ar"/>
        </w:rPr>
        <w:br w:type="textWrapping"/>
      </w:r>
      <w:r>
        <w:rPr>
          <w:rFonts w:hint="eastAsia" w:asciiTheme="minorEastAsia" w:hAnsiTheme="minorEastAsia" w:eastAsiaTheme="minorEastAsia" w:cstheme="minorEastAsia"/>
          <w:color w:val="000000"/>
          <w:kern w:val="0"/>
          <w:sz w:val="32"/>
          <w:szCs w:val="32"/>
          <w:bdr w:val="none" w:color="auto" w:sz="0" w:space="0"/>
          <w:lang w:val="en-US" w:eastAsia="zh-CN" w:bidi="ar"/>
        </w:rPr>
        <w:t>2. 点击“服务大厅”</w:t>
      </w:r>
      <w:r>
        <w:rPr>
          <w:rFonts w:hint="eastAsia" w:asciiTheme="minorEastAsia" w:hAnsiTheme="minorEastAsia" w:eastAsiaTheme="minorEastAsia" w:cstheme="minorEastAsia"/>
          <w:color w:val="000000"/>
          <w:kern w:val="0"/>
          <w:sz w:val="32"/>
          <w:szCs w:val="32"/>
          <w:bdr w:val="none" w:color="auto" w:sz="0" w:space="0"/>
          <w:lang w:val="en-US" w:eastAsia="zh-CN" w:bidi="ar"/>
        </w:rPr>
        <w:br w:type="textWrapping"/>
      </w:r>
      <w:r>
        <w:rPr>
          <w:rFonts w:hint="eastAsia" w:asciiTheme="minorEastAsia" w:hAnsiTheme="minorEastAsia" w:eastAsiaTheme="minorEastAsia" w:cstheme="minorEastAsia"/>
          <w:color w:val="000000"/>
          <w:kern w:val="0"/>
          <w:sz w:val="32"/>
          <w:szCs w:val="32"/>
          <w:bdr w:val="none" w:color="auto" w:sz="0" w:space="0"/>
          <w:lang w:val="en-US" w:eastAsia="zh-CN" w:bidi="ar"/>
        </w:rPr>
        <w:t>3. 点击“单位服务”</w:t>
      </w:r>
    </w:p>
    <w:p>
      <w:pPr>
        <w:keepNext w:val="0"/>
        <w:keepLines w:val="0"/>
        <w:widowControl/>
        <w:numPr>
          <w:ilvl w:val="0"/>
          <w:numId w:val="1"/>
        </w:numPr>
        <w:suppressLineNumbers w:val="0"/>
        <w:jc w:val="left"/>
        <w:rPr>
          <w:rFonts w:hint="eastAsia" w:asciiTheme="minorEastAsia" w:hAnsiTheme="minorEastAsia" w:eastAsiaTheme="minorEastAsia" w:cstheme="minorEastAsia"/>
          <w:color w:val="000000"/>
          <w:kern w:val="0"/>
          <w:sz w:val="32"/>
          <w:szCs w:val="32"/>
          <w:bdr w:val="none" w:color="auto" w:sz="0" w:space="0"/>
          <w:lang w:val="en-US" w:eastAsia="zh-CN" w:bidi="ar"/>
        </w:rPr>
      </w:pPr>
      <w:r>
        <w:rPr>
          <w:rFonts w:hint="eastAsia" w:asciiTheme="minorEastAsia" w:hAnsiTheme="minorEastAsia" w:eastAsiaTheme="minorEastAsia" w:cstheme="minorEastAsia"/>
          <w:color w:val="000000"/>
          <w:kern w:val="0"/>
          <w:sz w:val="32"/>
          <w:szCs w:val="32"/>
          <w:bdr w:val="none" w:color="auto" w:sz="0" w:space="0"/>
          <w:lang w:val="en-US" w:eastAsia="zh-CN" w:bidi="ar"/>
        </w:rPr>
        <w:t>点击“单位注册”，填写相关内容，进行注册，注册之后正常登陆</w:t>
      </w:r>
    </w:p>
    <w:p>
      <w:pPr>
        <w:keepNext w:val="0"/>
        <w:keepLines w:val="0"/>
        <w:widowControl/>
        <w:numPr>
          <w:numId w:val="0"/>
        </w:numPr>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bdr w:val="none" w:color="auto" w:sz="0" w:space="0"/>
          <w:lang w:val="en-US" w:eastAsia="zh-CN" w:bidi="ar"/>
        </w:rPr>
        <w:t>5. 发布岗位：点击“招聘岗位信息维护”，添加招聘岗位信息</w:t>
      </w:r>
    </w:p>
    <w:p>
      <w:pPr>
        <w:keepNext w:val="0"/>
        <w:keepLines w:val="0"/>
        <w:widowControl/>
        <w:numPr>
          <w:numId w:val="0"/>
        </w:numPr>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bdr w:val="none" w:color="auto" w:sz="0" w:space="0"/>
          <w:lang w:val="en-US" w:eastAsia="zh-CN" w:bidi="ar"/>
        </w:rPr>
        <w:t>6. 抗疫复工：注册单位可进行疫情期间复工情况采集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Theme="minorEastAsia" w:hAnsiTheme="minorEastAsia" w:eastAsiaTheme="minorEastAsia" w:cstheme="minorEastAsia"/>
          <w:b w:val="0"/>
          <w:i w:val="0"/>
          <w:caps w:val="0"/>
          <w:color w:val="333333"/>
          <w:spacing w:val="8"/>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Theme="minorEastAsia" w:hAnsiTheme="minorEastAsia" w:eastAsiaTheme="minorEastAsia" w:cstheme="minorEastAsia"/>
          <w:b w:val="0"/>
          <w:i w:val="0"/>
          <w:caps w:val="0"/>
          <w:color w:val="333333"/>
          <w:spacing w:val="8"/>
          <w:sz w:val="32"/>
          <w:szCs w:val="32"/>
        </w:rPr>
      </w:pPr>
      <w:r>
        <w:rPr>
          <w:rStyle w:val="6"/>
          <w:rFonts w:hint="eastAsia" w:asciiTheme="minorEastAsia" w:hAnsiTheme="minorEastAsia" w:eastAsiaTheme="minorEastAsia" w:cstheme="minorEastAsia"/>
          <w:i w:val="0"/>
          <w:caps w:val="0"/>
          <w:color w:val="FF0000"/>
          <w:spacing w:val="8"/>
          <w:sz w:val="32"/>
          <w:szCs w:val="32"/>
          <w:bdr w:val="none" w:color="auto" w:sz="0" w:space="0"/>
          <w:shd w:val="clear" w:fill="FFFFFF"/>
        </w:rPr>
        <w:t>个人用户操作步骤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b w:val="0"/>
          <w:i w:val="0"/>
          <w:caps w:val="0"/>
          <w:color w:val="333333"/>
          <w:spacing w:val="8"/>
          <w:sz w:val="32"/>
          <w:szCs w:val="32"/>
        </w:rPr>
      </w:pPr>
    </w:p>
    <w:p>
      <w:pPr>
        <w:keepNext w:val="0"/>
        <w:keepLines w:val="0"/>
        <w:widowControl/>
        <w:numPr>
          <w:ilvl w:val="0"/>
          <w:numId w:val="2"/>
        </w:numPr>
        <w:suppressLineNumbers w:val="0"/>
        <w:jc w:val="left"/>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color w:val="000000"/>
          <w:kern w:val="0"/>
          <w:sz w:val="32"/>
          <w:szCs w:val="32"/>
          <w:bdr w:val="none" w:color="auto" w:sz="0" w:space="0"/>
          <w:lang w:val="en-US" w:eastAsia="zh-CN" w:bidi="ar"/>
        </w:rPr>
        <w:t> 打开“就业内蒙古”微信公众号，</w:t>
      </w:r>
      <w:r>
        <w:rPr>
          <w:rFonts w:hint="eastAsia" w:asciiTheme="minorEastAsia" w:hAnsiTheme="minorEastAsia" w:eastAsiaTheme="minorEastAsia" w:cstheme="minorEastAsia"/>
          <w:color w:val="000000"/>
          <w:spacing w:val="8"/>
          <w:kern w:val="0"/>
          <w:sz w:val="32"/>
          <w:szCs w:val="32"/>
          <w:bdr w:val="none" w:color="auto" w:sz="0" w:space="0"/>
          <w:lang w:val="en-US" w:eastAsia="zh-CN" w:bidi="ar"/>
        </w:rPr>
        <w:t>点击“个人服务”</w:t>
      </w:r>
    </w:p>
    <w:p>
      <w:pPr>
        <w:keepNext w:val="0"/>
        <w:keepLines w:val="0"/>
        <w:widowControl/>
        <w:numPr>
          <w:ilvl w:val="0"/>
          <w:numId w:val="2"/>
        </w:numPr>
        <w:suppressLineNumbers w:val="0"/>
        <w:ind w:left="0" w:leftChars="0" w:firstLine="0" w:firstLineChars="0"/>
        <w:jc w:val="left"/>
        <w:rPr>
          <w:rFonts w:hint="eastAsia" w:asciiTheme="minorEastAsia" w:hAnsiTheme="minorEastAsia" w:eastAsiaTheme="minorEastAsia" w:cstheme="minorEastAsia"/>
          <w:color w:val="000000"/>
          <w:kern w:val="0"/>
          <w:sz w:val="32"/>
          <w:szCs w:val="32"/>
          <w:bdr w:val="none" w:color="auto" w:sz="0" w:space="0"/>
          <w:lang w:val="en-US" w:eastAsia="zh-CN" w:bidi="ar"/>
        </w:rPr>
      </w:pPr>
      <w:r>
        <w:rPr>
          <w:rFonts w:hint="eastAsia" w:asciiTheme="minorEastAsia" w:hAnsiTheme="minorEastAsia" w:eastAsiaTheme="minorEastAsia" w:cstheme="minorEastAsia"/>
          <w:color w:val="000000"/>
          <w:kern w:val="0"/>
          <w:sz w:val="32"/>
          <w:szCs w:val="32"/>
          <w:bdr w:val="none" w:color="auto" w:sz="0" w:space="0"/>
          <w:lang w:val="en-US" w:eastAsia="zh-CN" w:bidi="ar"/>
        </w:rPr>
        <w:t> 点击“求职服务”，可查看用工单位岗位信息并实现岗位智能推送</w:t>
      </w:r>
    </w:p>
    <w:p>
      <w:pPr>
        <w:keepNext w:val="0"/>
        <w:keepLines w:val="0"/>
        <w:widowControl/>
        <w:numPr>
          <w:numId w:val="0"/>
        </w:numPr>
        <w:suppressLineNumbers w:val="0"/>
        <w:ind w:leftChars="0"/>
        <w:jc w:val="left"/>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color w:val="000000"/>
          <w:spacing w:val="8"/>
          <w:kern w:val="0"/>
          <w:sz w:val="32"/>
          <w:szCs w:val="32"/>
          <w:bdr w:val="none" w:color="auto" w:sz="0" w:space="0"/>
          <w:lang w:val="en-US" w:eastAsia="zh-CN" w:bidi="ar"/>
        </w:rPr>
        <w:t>3. 点击“培训服务”，可查看就业</w:t>
      </w:r>
      <w:r>
        <w:rPr>
          <w:rFonts w:hint="eastAsia" w:asciiTheme="minorEastAsia" w:hAnsiTheme="minorEastAsia" w:eastAsiaTheme="minorEastAsia" w:cstheme="minorEastAsia"/>
          <w:color w:val="000000"/>
          <w:spacing w:val="8"/>
          <w:kern w:val="0"/>
          <w:sz w:val="32"/>
          <w:szCs w:val="32"/>
          <w:bdr w:val="none" w:color="auto" w:sz="0" w:space="0"/>
          <w:shd w:val="clear" w:fill="FFFFFF"/>
          <w:lang w:val="en-US" w:eastAsia="zh-CN" w:bidi="ar"/>
        </w:rPr>
        <w:t>培训班</w:t>
      </w:r>
      <w:r>
        <w:rPr>
          <w:rFonts w:hint="eastAsia" w:asciiTheme="minorEastAsia" w:hAnsiTheme="minorEastAsia" w:eastAsiaTheme="minorEastAsia" w:cstheme="minorEastAsia"/>
          <w:color w:val="000000"/>
          <w:spacing w:val="8"/>
          <w:kern w:val="0"/>
          <w:sz w:val="32"/>
          <w:szCs w:val="32"/>
          <w:bdr w:val="none" w:color="auto" w:sz="0" w:space="0"/>
          <w:lang w:val="en-US" w:eastAsia="zh-CN" w:bidi="ar"/>
        </w:rPr>
        <w:t>和创业培训班信息，可浏览全盟就业</w:t>
      </w:r>
      <w:r>
        <w:rPr>
          <w:rFonts w:hint="eastAsia" w:asciiTheme="minorEastAsia" w:hAnsiTheme="minorEastAsia" w:eastAsiaTheme="minorEastAsia" w:cstheme="minorEastAsia"/>
          <w:color w:val="000000"/>
          <w:spacing w:val="8"/>
          <w:kern w:val="0"/>
          <w:sz w:val="32"/>
          <w:szCs w:val="32"/>
          <w:bdr w:val="none" w:color="auto" w:sz="0" w:space="0"/>
          <w:shd w:val="clear" w:fill="FFFFFF"/>
          <w:lang w:val="en-US" w:eastAsia="zh-CN" w:bidi="ar"/>
        </w:rPr>
        <w:t>培训机构</w:t>
      </w:r>
      <w:r>
        <w:rPr>
          <w:rFonts w:hint="eastAsia" w:asciiTheme="minorEastAsia" w:hAnsiTheme="minorEastAsia" w:eastAsiaTheme="minorEastAsia" w:cstheme="minorEastAsia"/>
          <w:color w:val="000000"/>
          <w:spacing w:val="8"/>
          <w:kern w:val="0"/>
          <w:sz w:val="32"/>
          <w:szCs w:val="32"/>
          <w:bdr w:val="none" w:color="auto" w:sz="0" w:space="0"/>
          <w:lang w:val="en-US" w:eastAsia="zh-CN" w:bidi="ar"/>
        </w:rPr>
        <w:t>和创业培训机构信息，</w:t>
      </w:r>
      <w:r>
        <w:rPr>
          <w:rFonts w:hint="eastAsia" w:asciiTheme="minorEastAsia" w:hAnsiTheme="minorEastAsia" w:eastAsiaTheme="minorEastAsia" w:cstheme="minorEastAsia"/>
          <w:color w:val="000000"/>
          <w:spacing w:val="8"/>
          <w:kern w:val="0"/>
          <w:sz w:val="32"/>
          <w:szCs w:val="32"/>
          <w:bdr w:val="none" w:color="auto" w:sz="0" w:space="0"/>
          <w:shd w:val="clear" w:fill="FFFFFF"/>
          <w:lang w:val="en-US" w:eastAsia="zh-CN" w:bidi="ar"/>
        </w:rPr>
        <w:t>并实现就业培训和创业培训智能推送。</w:t>
      </w:r>
      <w:r>
        <w:rPr>
          <w:rFonts w:hint="eastAsia" w:asciiTheme="minorEastAsia" w:hAnsiTheme="minorEastAsia" w:eastAsiaTheme="minorEastAsia" w:cstheme="minorEastAsia"/>
          <w:kern w:val="0"/>
          <w:sz w:val="32"/>
          <w:szCs w:val="32"/>
          <w:bdr w:val="none" w:color="auto" w:sz="0" w:space="0"/>
          <w:lang w:val="en-US" w:eastAsia="zh-CN" w:bidi="ar"/>
        </w:rPr>
        <w:br w:type="textWrapping"/>
      </w:r>
    </w:p>
    <w:p>
      <w:pPr>
        <w:keepNext w:val="0"/>
        <w:keepLines w:val="0"/>
        <w:widowControl/>
        <w:numPr>
          <w:numId w:val="0"/>
        </w:numPr>
        <w:suppressLineNumbers w:val="0"/>
        <w:jc w:val="center"/>
        <w:rPr>
          <w:rFonts w:hint="eastAsia" w:asciiTheme="minorEastAsia" w:hAnsiTheme="minorEastAsia" w:eastAsiaTheme="minorEastAsia" w:cstheme="minorEastAsia"/>
          <w:b w:val="0"/>
          <w:bCs/>
          <w:color w:val="auto"/>
          <w:sz w:val="32"/>
          <w:szCs w:val="32"/>
        </w:rPr>
      </w:pPr>
      <w:r>
        <w:rPr>
          <w:rStyle w:val="6"/>
          <w:rFonts w:hint="eastAsia" w:asciiTheme="minorEastAsia" w:hAnsiTheme="minorEastAsia" w:eastAsiaTheme="minorEastAsia" w:cstheme="minorEastAsia"/>
          <w:b w:val="0"/>
          <w:bCs/>
          <w:color w:val="auto"/>
          <w:spacing w:val="8"/>
          <w:kern w:val="0"/>
          <w:sz w:val="32"/>
          <w:szCs w:val="32"/>
          <w:bdr w:val="none" w:color="auto" w:sz="0" w:space="0"/>
          <w:lang w:val="en-US" w:eastAsia="zh-CN" w:bidi="ar"/>
        </w:rPr>
        <w:t>咨询电话：</w:t>
      </w:r>
      <w:r>
        <w:rPr>
          <w:rStyle w:val="6"/>
          <w:rFonts w:hint="eastAsia" w:asciiTheme="minorEastAsia" w:hAnsiTheme="minorEastAsia" w:cstheme="minorEastAsia"/>
          <w:b w:val="0"/>
          <w:bCs/>
          <w:color w:val="auto"/>
          <w:spacing w:val="8"/>
          <w:kern w:val="0"/>
          <w:sz w:val="32"/>
          <w:szCs w:val="32"/>
          <w:bdr w:val="none" w:color="auto" w:sz="0" w:space="0"/>
          <w:lang w:val="en-US" w:eastAsia="zh-CN" w:bidi="ar"/>
        </w:rPr>
        <w:t>0482-8316513/</w:t>
      </w:r>
      <w:r>
        <w:rPr>
          <w:rStyle w:val="6"/>
          <w:rFonts w:hint="eastAsia" w:asciiTheme="minorEastAsia" w:hAnsiTheme="minorEastAsia" w:eastAsiaTheme="minorEastAsia" w:cstheme="minorEastAsia"/>
          <w:b w:val="0"/>
          <w:bCs/>
          <w:color w:val="auto"/>
          <w:spacing w:val="8"/>
          <w:kern w:val="0"/>
          <w:sz w:val="32"/>
          <w:szCs w:val="32"/>
          <w:bdr w:val="none" w:color="auto" w:sz="0" w:space="0"/>
          <w:lang w:val="en-US" w:eastAsia="zh-CN" w:bidi="ar"/>
        </w:rPr>
        <w:t>0482-8220410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Arial" w:hAnsi="Arial" w:eastAsia="Arial" w:cs="Arial"/>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b w:val="0"/>
          <w:i w:val="0"/>
          <w:caps w:val="0"/>
          <w:color w:val="333333"/>
          <w:spacing w:val="8"/>
          <w:sz w:val="25"/>
          <w:szCs w:val="25"/>
          <w:bdr w:val="none" w:color="auto" w:sz="0" w:space="0"/>
          <w:shd w:val="clear" w:fill="FFFFFF"/>
        </w:rPr>
      </w:pPr>
      <w:r>
        <w:rPr>
          <w:rFonts w:hint="default" w:ascii="Arial" w:hAnsi="Arial" w:eastAsia="Arial" w:cs="Arial"/>
          <w:b w:val="0"/>
          <w:i w:val="0"/>
          <w:caps w:val="0"/>
          <w:color w:val="333333"/>
          <w:spacing w:val="8"/>
          <w:sz w:val="25"/>
          <w:szCs w:val="25"/>
          <w:bdr w:val="none" w:color="auto" w:sz="0" w:space="0"/>
          <w:shd w:val="clear" w:fill="FFFFFF"/>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b w:val="0"/>
          <w:i w:val="0"/>
          <w:caps w:val="0"/>
          <w:color w:val="333333"/>
          <w:spacing w:val="8"/>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b w:val="0"/>
          <w:i w:val="0"/>
          <w:caps w:val="0"/>
          <w:color w:val="333333"/>
          <w:spacing w:val="8"/>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b w:val="0"/>
          <w:i w:val="0"/>
          <w:caps w:val="0"/>
          <w:color w:val="333333"/>
          <w:spacing w:val="8"/>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default" w:ascii="Arial" w:hAnsi="Arial" w:eastAsia="Arial" w:cs="Arial"/>
          <w:i w:val="0"/>
          <w:caps w:val="0"/>
          <w:color w:val="333333"/>
          <w:spacing w:val="8"/>
          <w:sz w:val="36"/>
          <w:szCs w:val="36"/>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default" w:ascii="Arial" w:hAnsi="Arial" w:eastAsia="Arial" w:cs="Arial"/>
          <w:i w:val="0"/>
          <w:caps w:val="0"/>
          <w:color w:val="333333"/>
          <w:spacing w:val="8"/>
          <w:sz w:val="36"/>
          <w:szCs w:val="36"/>
          <w:bdr w:val="none" w:color="auto" w:sz="0" w:space="0"/>
          <w:shd w:val="clear" w:fill="FFFFFF"/>
        </w:rPr>
      </w:pPr>
      <w:r>
        <w:rPr>
          <w:rStyle w:val="6"/>
          <w:rFonts w:hint="default" w:ascii="Arial" w:hAnsi="Arial" w:eastAsia="Arial" w:cs="Arial"/>
          <w:i w:val="0"/>
          <w:caps w:val="0"/>
          <w:color w:val="333333"/>
          <w:spacing w:val="8"/>
          <w:sz w:val="36"/>
          <w:szCs w:val="36"/>
          <w:bdr w:val="none" w:color="auto" w:sz="0" w:space="0"/>
          <w:shd w:val="clear" w:fill="FFFFFF"/>
        </w:rPr>
        <w:t>内蒙古四位一体云服务平台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Arial" w:hAnsi="Arial" w:eastAsia="宋体" w:cs="Arial"/>
          <w:i w:val="0"/>
          <w:caps w:val="0"/>
          <w:color w:val="333333"/>
          <w:spacing w:val="8"/>
          <w:sz w:val="36"/>
          <w:szCs w:val="36"/>
          <w:bdr w:val="none" w:color="auto" w:sz="0" w:space="0"/>
          <w:shd w:val="clear" w:fill="FFFFFF"/>
          <w:lang w:val="en-US" w:eastAsia="zh-CN"/>
        </w:rPr>
      </w:pPr>
      <w:r>
        <w:rPr>
          <w:rStyle w:val="6"/>
          <w:rFonts w:hint="eastAsia" w:ascii="Arial" w:hAnsi="Arial" w:eastAsia="宋体" w:cs="Arial"/>
          <w:i w:val="0"/>
          <w:caps w:val="0"/>
          <w:color w:val="333333"/>
          <w:spacing w:val="8"/>
          <w:sz w:val="36"/>
          <w:szCs w:val="36"/>
          <w:bdr w:val="none" w:color="auto" w:sz="0" w:space="0"/>
          <w:shd w:val="clear" w:fill="FFFFFF"/>
          <w:lang w:val="en-US" w:eastAsia="zh-CN"/>
        </w:rPr>
        <w:t>二维码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Arial" w:hAnsi="Arial" w:eastAsia="宋体" w:cs="Arial"/>
          <w:i w:val="0"/>
          <w:caps w:val="0"/>
          <w:color w:val="333333"/>
          <w:spacing w:val="8"/>
          <w:sz w:val="36"/>
          <w:szCs w:val="36"/>
          <w:bdr w:val="none" w:color="auto" w:sz="0" w:space="0"/>
          <w:shd w:val="clear" w:fill="FFFFFF"/>
          <w:lang w:val="en-US" w:eastAsia="zh-CN"/>
        </w:rPr>
      </w:pPr>
    </w:p>
    <w:p>
      <w:pPr>
        <w:keepNext w:val="0"/>
        <w:keepLines w:val="0"/>
        <w:widowControl/>
        <w:suppressLineNumbers w:val="0"/>
        <w:jc w:val="left"/>
      </w:pPr>
    </w:p>
    <w:p>
      <w:pPr>
        <w:jc w:val="center"/>
        <w:rPr>
          <w:rFonts w:hint="eastAsia" w:eastAsiaTheme="minorEastAsia"/>
          <w:lang w:eastAsia="zh-CN"/>
        </w:rPr>
      </w:pPr>
      <w:r>
        <w:rPr>
          <w:rFonts w:hint="eastAsia" w:eastAsiaTheme="minorEastAsia"/>
          <w:lang w:eastAsia="zh-CN"/>
        </w:rPr>
        <w:drawing>
          <wp:inline distT="0" distB="0" distL="114300" distR="114300">
            <wp:extent cx="3381375" cy="3390900"/>
            <wp:effectExtent l="0" t="0" r="9525" b="0"/>
            <wp:docPr id="3" name="图片 3" descr="QQ浏览器截屏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浏览器截屏未命名"/>
                    <pic:cNvPicPr>
                      <a:picLocks noChangeAspect="1"/>
                    </pic:cNvPicPr>
                  </pic:nvPicPr>
                  <pic:blipFill>
                    <a:blip r:embed="rId5"/>
                    <a:stretch>
                      <a:fillRect/>
                    </a:stretch>
                  </pic:blipFill>
                  <pic:spPr>
                    <a:xfrm>
                      <a:off x="0" y="0"/>
                      <a:ext cx="3381375" cy="33909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4A9AB2"/>
    <w:multiLevelType w:val="singleLevel"/>
    <w:tmpl w:val="814A9AB2"/>
    <w:lvl w:ilvl="0" w:tentative="0">
      <w:start w:val="4"/>
      <w:numFmt w:val="decimal"/>
      <w:suff w:val="space"/>
      <w:lvlText w:val="%1."/>
      <w:lvlJc w:val="left"/>
    </w:lvl>
  </w:abstractNum>
  <w:abstractNum w:abstractNumId="1">
    <w:nsid w:val="98C51275"/>
    <w:multiLevelType w:val="singleLevel"/>
    <w:tmpl w:val="98C5127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41EE1"/>
    <w:rsid w:val="16B41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2021-01-21T02:22:00Z</dcterms:created>
  <dc:creator>Administrator</dc:creator>
  <cp:lastModifiedBy>Administrator</cp:lastModifiedBy>
  <dcterms:modified xsi:type="dcterms:W3CDTF">2021-01-21T02:26:52Z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